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A0EE" w14:textId="77777777" w:rsidR="007413E8" w:rsidRDefault="00DE0D3E">
      <w:pPr>
        <w:spacing w:after="0"/>
        <w:ind w:left="21"/>
        <w:jc w:val="center"/>
      </w:pPr>
      <w:proofErr w:type="spellStart"/>
      <w:r>
        <w:rPr>
          <w:b/>
          <w:sz w:val="44"/>
        </w:rPr>
        <w:t>Yiğitcan</w:t>
      </w:r>
      <w:proofErr w:type="spellEnd"/>
      <w:r>
        <w:rPr>
          <w:b/>
          <w:sz w:val="44"/>
        </w:rPr>
        <w:t xml:space="preserve"> Emir Akbuğa </w:t>
      </w:r>
    </w:p>
    <w:p w14:paraId="44648F9F" w14:textId="77777777" w:rsidR="007413E8" w:rsidRDefault="00DE0D3E">
      <w:pPr>
        <w:spacing w:after="0"/>
        <w:ind w:right="511"/>
        <w:jc w:val="center"/>
      </w:pPr>
      <w:r>
        <w:rPr>
          <w:sz w:val="24"/>
        </w:rPr>
        <w:t xml:space="preserve">E-mail: </w:t>
      </w:r>
      <w:r>
        <w:rPr>
          <w:color w:val="0461C1"/>
          <w:sz w:val="24"/>
          <w:u w:val="single" w:color="0461C1"/>
        </w:rPr>
        <w:t>yakbuga18@ku.edu.tr</w:t>
      </w:r>
      <w:r>
        <w:rPr>
          <w:sz w:val="24"/>
        </w:rPr>
        <w:t xml:space="preserve"> </w:t>
      </w:r>
    </w:p>
    <w:p w14:paraId="60E69356" w14:textId="77777777" w:rsidR="007413E8" w:rsidRDefault="00DE0D3E">
      <w:pPr>
        <w:spacing w:after="154"/>
      </w:pPr>
      <w:r>
        <w:rPr>
          <w:sz w:val="12"/>
        </w:rPr>
        <w:t xml:space="preserve"> </w:t>
      </w:r>
    </w:p>
    <w:p w14:paraId="08AF3C83" w14:textId="77777777" w:rsidR="007413E8" w:rsidRDefault="00DE0D3E">
      <w:pPr>
        <w:spacing w:after="190" w:line="250" w:lineRule="auto"/>
        <w:ind w:left="2979" w:hanging="10"/>
      </w:pPr>
      <w:r>
        <w:rPr>
          <w:sz w:val="24"/>
        </w:rPr>
        <w:t xml:space="preserve">Phone: - </w:t>
      </w:r>
    </w:p>
    <w:p w14:paraId="45B12124" w14:textId="77777777" w:rsidR="007413E8" w:rsidRDefault="00DE0D3E">
      <w:pPr>
        <w:spacing w:after="5" w:line="250" w:lineRule="auto"/>
        <w:ind w:left="1563" w:hanging="10"/>
      </w:pPr>
      <w:r>
        <w:rPr>
          <w:sz w:val="24"/>
        </w:rPr>
        <w:t xml:space="preserve">Address: </w:t>
      </w:r>
      <w:proofErr w:type="spellStart"/>
      <w:r>
        <w:rPr>
          <w:sz w:val="24"/>
        </w:rPr>
        <w:t>Koç</w:t>
      </w:r>
      <w:proofErr w:type="spellEnd"/>
      <w:r>
        <w:rPr>
          <w:sz w:val="24"/>
        </w:rPr>
        <w:t xml:space="preserve"> University, </w:t>
      </w:r>
      <w:proofErr w:type="spellStart"/>
      <w:r>
        <w:rPr>
          <w:sz w:val="24"/>
        </w:rPr>
        <w:t>Rumelifeneri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Yolu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Sarıyer</w:t>
      </w:r>
      <w:proofErr w:type="spellEnd"/>
      <w:r>
        <w:rPr>
          <w:sz w:val="24"/>
        </w:rPr>
        <w:t xml:space="preserve">/ İstanbul, Turkey 34450 </w:t>
      </w:r>
    </w:p>
    <w:p w14:paraId="37513AB8" w14:textId="77777777" w:rsidR="007413E8" w:rsidRDefault="00DE0D3E">
      <w:pPr>
        <w:spacing w:after="197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101CA681" wp14:editId="362C628E">
                <wp:extent cx="5798185" cy="8890"/>
                <wp:effectExtent l="0" t="0" r="0" b="0"/>
                <wp:docPr id="4541" name="Group 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890"/>
                          <a:chOff x="0" y="0"/>
                          <a:chExt cx="5798185" cy="8890"/>
                        </a:xfrm>
                      </wpg:grpSpPr>
                      <wps:wsp>
                        <wps:cNvPr id="5395" name="Shape 539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1" style="width:456.55pt;height:0.700012pt;mso-position-horizontal-relative:char;mso-position-vertical-relative:line" coordsize="57981,88">
                <v:shape id="Shape 539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2467A1D" w14:textId="77777777" w:rsidR="007413E8" w:rsidRDefault="00DE0D3E">
      <w:pPr>
        <w:pStyle w:val="Heading1"/>
        <w:ind w:left="132"/>
      </w:pPr>
      <w:r>
        <w:t>EDUCATION</w:t>
      </w:r>
      <w:r>
        <w:rPr>
          <w:u w:val="none"/>
        </w:rPr>
        <w:t xml:space="preserve"> </w:t>
      </w:r>
    </w:p>
    <w:p w14:paraId="24C77923" w14:textId="77777777" w:rsidR="007413E8" w:rsidRDefault="00DE0D3E">
      <w:pPr>
        <w:tabs>
          <w:tab w:val="center" w:pos="2983"/>
        </w:tabs>
        <w:spacing w:after="122" w:line="250" w:lineRule="auto"/>
      </w:pPr>
      <w:r>
        <w:rPr>
          <w:sz w:val="24"/>
        </w:rPr>
        <w:t xml:space="preserve">2020 – </w:t>
      </w:r>
      <w:r>
        <w:rPr>
          <w:sz w:val="24"/>
        </w:rPr>
        <w:tab/>
        <w:t xml:space="preserve">Ph.D. in Cognitive Psychology </w:t>
      </w:r>
    </w:p>
    <w:p w14:paraId="137EFBF3" w14:textId="77777777" w:rsidR="007413E8" w:rsidRDefault="00DE0D3E">
      <w:pPr>
        <w:spacing w:after="121" w:line="250" w:lineRule="auto"/>
        <w:ind w:left="1560" w:hanging="10"/>
      </w:pPr>
      <w:proofErr w:type="spellStart"/>
      <w:r>
        <w:rPr>
          <w:sz w:val="24"/>
        </w:rPr>
        <w:t>Koç</w:t>
      </w:r>
      <w:proofErr w:type="spellEnd"/>
      <w:r>
        <w:rPr>
          <w:sz w:val="24"/>
        </w:rPr>
        <w:t xml:space="preserve"> University, İstanbul, Turkey </w:t>
      </w:r>
    </w:p>
    <w:p w14:paraId="099450A7" w14:textId="77777777" w:rsidR="007413E8" w:rsidRDefault="00DE0D3E">
      <w:pPr>
        <w:spacing w:after="190" w:line="250" w:lineRule="auto"/>
        <w:ind w:left="1558" w:hanging="10"/>
      </w:pPr>
      <w:r>
        <w:rPr>
          <w:sz w:val="24"/>
        </w:rPr>
        <w:t xml:space="preserve">Advisor: Assoc. Prof. Tilbe Göksun </w:t>
      </w:r>
    </w:p>
    <w:p w14:paraId="19E6D310" w14:textId="77777777" w:rsidR="007413E8" w:rsidRDefault="00DE0D3E">
      <w:pPr>
        <w:spacing w:after="192" w:line="250" w:lineRule="auto"/>
        <w:ind w:left="144" w:hanging="10"/>
      </w:pPr>
      <w:r>
        <w:rPr>
          <w:sz w:val="24"/>
        </w:rPr>
        <w:t xml:space="preserve">2018 – 2020 M.A. in Cognitive Psychology </w:t>
      </w:r>
    </w:p>
    <w:p w14:paraId="473BCFB9" w14:textId="77777777" w:rsidR="007413E8" w:rsidRDefault="00DE0D3E">
      <w:pPr>
        <w:spacing w:after="190" w:line="250" w:lineRule="auto"/>
        <w:ind w:left="1570" w:hanging="10"/>
      </w:pPr>
      <w:proofErr w:type="spellStart"/>
      <w:r>
        <w:rPr>
          <w:sz w:val="24"/>
        </w:rPr>
        <w:t>Koç</w:t>
      </w:r>
      <w:proofErr w:type="spellEnd"/>
      <w:r>
        <w:rPr>
          <w:sz w:val="24"/>
        </w:rPr>
        <w:t xml:space="preserve"> University, İstanbul, Turkey </w:t>
      </w:r>
    </w:p>
    <w:p w14:paraId="5C9CCDE9" w14:textId="77777777" w:rsidR="007413E8" w:rsidRDefault="00DE0D3E">
      <w:pPr>
        <w:spacing w:after="190" w:line="250" w:lineRule="auto"/>
        <w:ind w:left="1498" w:hanging="10"/>
      </w:pPr>
      <w:r>
        <w:rPr>
          <w:sz w:val="24"/>
        </w:rPr>
        <w:t xml:space="preserve">Advisor: Assoc. Prof. Tilbe Göksun </w:t>
      </w:r>
    </w:p>
    <w:p w14:paraId="06945E75" w14:textId="77777777" w:rsidR="007413E8" w:rsidRDefault="00DE0D3E">
      <w:pPr>
        <w:spacing w:after="178"/>
      </w:pPr>
      <w:r>
        <w:rPr>
          <w:sz w:val="24"/>
        </w:rPr>
        <w:t xml:space="preserve"> </w:t>
      </w:r>
    </w:p>
    <w:p w14:paraId="04F856D2" w14:textId="77777777" w:rsidR="007413E8" w:rsidRDefault="00DE0D3E">
      <w:pPr>
        <w:spacing w:after="190" w:line="250" w:lineRule="auto"/>
        <w:ind w:left="144" w:hanging="10"/>
      </w:pPr>
      <w:r>
        <w:rPr>
          <w:sz w:val="24"/>
        </w:rPr>
        <w:t xml:space="preserve">2014 – 2018 B.A. in Psychology (with Full Merit Scholarship) </w:t>
      </w:r>
    </w:p>
    <w:p w14:paraId="46275F20" w14:textId="77777777" w:rsidR="007413E8" w:rsidRDefault="00DE0D3E">
      <w:pPr>
        <w:spacing w:after="5" w:line="250" w:lineRule="auto"/>
        <w:ind w:left="1563" w:hanging="10"/>
      </w:pPr>
      <w:proofErr w:type="spellStart"/>
      <w:r>
        <w:rPr>
          <w:sz w:val="24"/>
        </w:rPr>
        <w:t>Bahçeşehir</w:t>
      </w:r>
      <w:proofErr w:type="spellEnd"/>
      <w:r>
        <w:rPr>
          <w:sz w:val="24"/>
        </w:rPr>
        <w:t xml:space="preserve"> University, Istanbul, Turkey </w:t>
      </w:r>
    </w:p>
    <w:p w14:paraId="6F79283D" w14:textId="77777777" w:rsidR="007413E8" w:rsidRDefault="00DE0D3E">
      <w:pPr>
        <w:spacing w:after="68"/>
      </w:pPr>
      <w:r>
        <w:rPr>
          <w:sz w:val="24"/>
        </w:rPr>
        <w:t xml:space="preserve"> </w:t>
      </w:r>
    </w:p>
    <w:p w14:paraId="16098F4B" w14:textId="77777777" w:rsidR="007413E8" w:rsidRDefault="00DE0D3E">
      <w:pPr>
        <w:spacing w:after="0"/>
      </w:pPr>
      <w:r>
        <w:rPr>
          <w:sz w:val="33"/>
        </w:rPr>
        <w:t xml:space="preserve"> </w:t>
      </w:r>
    </w:p>
    <w:p w14:paraId="07CAEFB7" w14:textId="77777777" w:rsidR="007413E8" w:rsidRDefault="00DE0D3E">
      <w:pPr>
        <w:tabs>
          <w:tab w:val="center" w:pos="3908"/>
        </w:tabs>
        <w:spacing w:after="5" w:line="250" w:lineRule="auto"/>
      </w:pPr>
      <w:r>
        <w:rPr>
          <w:sz w:val="24"/>
        </w:rPr>
        <w:t xml:space="preserve">2010 – 2014 </w:t>
      </w:r>
      <w:r>
        <w:rPr>
          <w:sz w:val="24"/>
        </w:rPr>
        <w:tab/>
        <w:t xml:space="preserve">Edirne Anatolian Teacher Training High School </w:t>
      </w:r>
    </w:p>
    <w:p w14:paraId="0F5AED31" w14:textId="77777777" w:rsidR="007413E8" w:rsidRDefault="00DE0D3E">
      <w:pPr>
        <w:spacing w:after="0"/>
      </w:pPr>
      <w:r>
        <w:rPr>
          <w:sz w:val="20"/>
        </w:rPr>
        <w:t xml:space="preserve"> </w:t>
      </w:r>
    </w:p>
    <w:p w14:paraId="2E4A1CA3" w14:textId="77777777" w:rsidR="007413E8" w:rsidRDefault="00DE0D3E">
      <w:pPr>
        <w:spacing w:after="0"/>
      </w:pPr>
      <w:r>
        <w:rPr>
          <w:sz w:val="18"/>
        </w:rPr>
        <w:t xml:space="preserve"> </w:t>
      </w:r>
    </w:p>
    <w:p w14:paraId="6C3956A7" w14:textId="77777777" w:rsidR="007413E8" w:rsidRDefault="00DE0D3E">
      <w:pPr>
        <w:spacing w:after="197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5FCDA432" wp14:editId="6F20FE5C">
                <wp:extent cx="5798185" cy="8890"/>
                <wp:effectExtent l="0" t="0" r="0" b="0"/>
                <wp:docPr id="4542" name="Group 4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890"/>
                          <a:chOff x="0" y="0"/>
                          <a:chExt cx="5798185" cy="8890"/>
                        </a:xfrm>
                      </wpg:grpSpPr>
                      <wps:wsp>
                        <wps:cNvPr id="5397" name="Shape 539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42" style="width:456.55pt;height:0.699982pt;mso-position-horizontal-relative:char;mso-position-vertical-relative:line" coordsize="57981,88">
                <v:shape id="Shape 5398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EBE42C5" w14:textId="77777777" w:rsidR="007413E8" w:rsidRDefault="00DE0D3E">
      <w:pPr>
        <w:pStyle w:val="Heading1"/>
        <w:ind w:left="132"/>
      </w:pPr>
      <w:r>
        <w:t>PRESENTATIONS</w:t>
      </w:r>
      <w:r>
        <w:rPr>
          <w:u w:val="none"/>
        </w:rPr>
        <w:t xml:space="preserve"> </w:t>
      </w:r>
    </w:p>
    <w:p w14:paraId="14147462" w14:textId="77777777" w:rsidR="007413E8" w:rsidRDefault="00DE0D3E">
      <w:pPr>
        <w:spacing w:after="0"/>
      </w:pPr>
      <w:r>
        <w:rPr>
          <w:b/>
          <w:sz w:val="20"/>
        </w:rPr>
        <w:t xml:space="preserve"> </w:t>
      </w:r>
    </w:p>
    <w:p w14:paraId="6FC18DF8" w14:textId="77777777" w:rsidR="007413E8" w:rsidRDefault="00DE0D3E">
      <w:pPr>
        <w:spacing w:after="71"/>
      </w:pPr>
      <w:r>
        <w:rPr>
          <w:b/>
          <w:sz w:val="20"/>
        </w:rPr>
        <w:t xml:space="preserve"> </w:t>
      </w:r>
    </w:p>
    <w:p w14:paraId="6F705009" w14:textId="77777777" w:rsidR="007413E8" w:rsidRDefault="00DE0D3E">
      <w:pPr>
        <w:spacing w:after="58" w:line="250" w:lineRule="auto"/>
        <w:ind w:left="144" w:hanging="10"/>
      </w:pPr>
      <w:r>
        <w:rPr>
          <w:b/>
          <w:sz w:val="24"/>
        </w:rPr>
        <w:t xml:space="preserve">Akbuğa, E., </w:t>
      </w:r>
      <w:proofErr w:type="spellStart"/>
      <w:r>
        <w:rPr>
          <w:sz w:val="24"/>
        </w:rPr>
        <w:t>Gülhan</w:t>
      </w:r>
      <w:proofErr w:type="spellEnd"/>
      <w:r>
        <w:rPr>
          <w:sz w:val="24"/>
        </w:rPr>
        <w:t xml:space="preserve">, U, </w:t>
      </w:r>
      <w:proofErr w:type="spellStart"/>
      <w:r>
        <w:rPr>
          <w:sz w:val="24"/>
        </w:rPr>
        <w:t>Güngör</w:t>
      </w:r>
      <w:proofErr w:type="spellEnd"/>
      <w:r>
        <w:rPr>
          <w:sz w:val="24"/>
        </w:rPr>
        <w:t>, S., &amp; Göksun, T. (July 2022). Temporal Gestures in Different Temporal Perspectives. 44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Conference of The Cognitive Science Society (</w:t>
      </w:r>
      <w:proofErr w:type="spellStart"/>
      <w:r>
        <w:rPr>
          <w:sz w:val="24"/>
        </w:rPr>
        <w:t>CogSci</w:t>
      </w:r>
      <w:proofErr w:type="spellEnd"/>
      <w:r>
        <w:rPr>
          <w:sz w:val="24"/>
        </w:rPr>
        <w:t xml:space="preserve">) 2022. </w:t>
      </w:r>
    </w:p>
    <w:p w14:paraId="42BB6DAB" w14:textId="77777777" w:rsidR="007413E8" w:rsidRDefault="00DE0D3E">
      <w:pPr>
        <w:spacing w:after="29"/>
        <w:ind w:left="137"/>
      </w:pPr>
      <w:r>
        <w:rPr>
          <w:sz w:val="24"/>
        </w:rPr>
        <w:t xml:space="preserve"> </w:t>
      </w:r>
    </w:p>
    <w:p w14:paraId="2B6B1177" w14:textId="77777777" w:rsidR="007413E8" w:rsidRDefault="00DE0D3E">
      <w:pPr>
        <w:spacing w:after="4" w:line="268" w:lineRule="auto"/>
        <w:ind w:left="132" w:right="84" w:hanging="10"/>
        <w:jc w:val="both"/>
      </w:pPr>
      <w:r>
        <w:rPr>
          <w:b/>
          <w:sz w:val="24"/>
        </w:rPr>
        <w:t>Akbuğa, E</w:t>
      </w:r>
      <w:r>
        <w:rPr>
          <w:sz w:val="24"/>
        </w:rPr>
        <w:t>., Göksun, T</w:t>
      </w:r>
      <w:r>
        <w:rPr>
          <w:b/>
          <w:sz w:val="24"/>
        </w:rPr>
        <w:t>. (</w:t>
      </w:r>
      <w:proofErr w:type="gramStart"/>
      <w:r>
        <w:rPr>
          <w:b/>
          <w:sz w:val="24"/>
        </w:rPr>
        <w:t>September,</w:t>
      </w:r>
      <w:proofErr w:type="gramEnd"/>
      <w:r>
        <w:rPr>
          <w:b/>
          <w:sz w:val="24"/>
        </w:rPr>
        <w:t xml:space="preserve"> 2021). </w:t>
      </w:r>
      <w:r>
        <w:rPr>
          <w:color w:val="202020"/>
          <w:sz w:val="24"/>
        </w:rPr>
        <w:t xml:space="preserve">6. </w:t>
      </w:r>
      <w:proofErr w:type="spellStart"/>
      <w:r>
        <w:rPr>
          <w:color w:val="202020"/>
          <w:sz w:val="24"/>
        </w:rPr>
        <w:t>Deneysel-Bilişsel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Psikoloji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Sempozyumu</w:t>
      </w:r>
      <w:proofErr w:type="spellEnd"/>
      <w:r>
        <w:rPr>
          <w:color w:val="202020"/>
          <w:sz w:val="24"/>
        </w:rPr>
        <w:t xml:space="preserve"> 2021,</w:t>
      </w:r>
      <w:r>
        <w:rPr>
          <w:sz w:val="24"/>
        </w:rPr>
        <w:t xml:space="preserve"> </w:t>
      </w:r>
      <w:r>
        <w:rPr>
          <w:color w:val="202020"/>
          <w:sz w:val="24"/>
        </w:rPr>
        <w:t>İstanbul, Türkiye.</w:t>
      </w:r>
      <w:r>
        <w:rPr>
          <w:sz w:val="24"/>
        </w:rPr>
        <w:t xml:space="preserve"> </w:t>
      </w:r>
    </w:p>
    <w:p w14:paraId="4589BBA0" w14:textId="77777777" w:rsidR="007413E8" w:rsidRDefault="00DE0D3E">
      <w:pPr>
        <w:spacing w:after="36"/>
      </w:pPr>
      <w:r>
        <w:rPr>
          <w:sz w:val="24"/>
        </w:rPr>
        <w:t xml:space="preserve"> </w:t>
      </w:r>
    </w:p>
    <w:p w14:paraId="4FEFC835" w14:textId="77777777" w:rsidR="007413E8" w:rsidRDefault="00DE0D3E">
      <w:pPr>
        <w:spacing w:after="0"/>
      </w:pPr>
      <w:r>
        <w:rPr>
          <w:sz w:val="30"/>
        </w:rPr>
        <w:t xml:space="preserve"> </w:t>
      </w:r>
    </w:p>
    <w:p w14:paraId="3CE0865A" w14:textId="77777777" w:rsidR="007413E8" w:rsidRDefault="00DE0D3E">
      <w:pPr>
        <w:spacing w:after="5" w:line="250" w:lineRule="auto"/>
        <w:ind w:left="144" w:hanging="10"/>
      </w:pPr>
      <w:r>
        <w:rPr>
          <w:b/>
          <w:sz w:val="24"/>
        </w:rPr>
        <w:t xml:space="preserve">Akbuğa, E., </w:t>
      </w:r>
      <w:r>
        <w:rPr>
          <w:sz w:val="24"/>
        </w:rPr>
        <w:t>Göksun, T. (</w:t>
      </w:r>
      <w:proofErr w:type="gramStart"/>
      <w:r>
        <w:rPr>
          <w:sz w:val="24"/>
        </w:rPr>
        <w:t>July,</w:t>
      </w:r>
      <w:proofErr w:type="gramEnd"/>
      <w:r>
        <w:rPr>
          <w:sz w:val="24"/>
        </w:rPr>
        <w:t xml:space="preserve"> 2021). Temporal Gestures in Turkish Metaphor Explanations. 43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Annual Conference of The Cognitive Science Society (</w:t>
      </w:r>
      <w:proofErr w:type="spellStart"/>
      <w:r>
        <w:rPr>
          <w:sz w:val="24"/>
        </w:rPr>
        <w:t>CogSci</w:t>
      </w:r>
      <w:proofErr w:type="spellEnd"/>
      <w:r>
        <w:rPr>
          <w:sz w:val="24"/>
        </w:rPr>
        <w:t xml:space="preserve">) 2021. </w:t>
      </w:r>
    </w:p>
    <w:p w14:paraId="0C8EF028" w14:textId="77777777" w:rsidR="007413E8" w:rsidRDefault="00DE0D3E">
      <w:pPr>
        <w:spacing w:after="0"/>
      </w:pPr>
      <w:r>
        <w:rPr>
          <w:sz w:val="24"/>
        </w:rPr>
        <w:t xml:space="preserve"> </w:t>
      </w:r>
    </w:p>
    <w:p w14:paraId="629FF09E" w14:textId="77777777" w:rsidR="007413E8" w:rsidRDefault="00DE0D3E">
      <w:pPr>
        <w:spacing w:after="144"/>
      </w:pPr>
      <w:r>
        <w:rPr>
          <w:sz w:val="24"/>
        </w:rPr>
        <w:t xml:space="preserve"> </w:t>
      </w:r>
    </w:p>
    <w:p w14:paraId="2CDEBF2E" w14:textId="77777777" w:rsidR="007413E8" w:rsidRDefault="00DE0D3E">
      <w:pPr>
        <w:spacing w:after="4" w:line="268" w:lineRule="auto"/>
        <w:ind w:left="132" w:right="84" w:hanging="10"/>
        <w:jc w:val="both"/>
      </w:pPr>
      <w:r>
        <w:rPr>
          <w:b/>
          <w:color w:val="202020"/>
          <w:sz w:val="24"/>
        </w:rPr>
        <w:lastRenderedPageBreak/>
        <w:t xml:space="preserve">Akbuğa, E., </w:t>
      </w:r>
      <w:proofErr w:type="spellStart"/>
      <w:r>
        <w:rPr>
          <w:color w:val="202020"/>
          <w:sz w:val="24"/>
        </w:rPr>
        <w:t>Özdemir</w:t>
      </w:r>
      <w:proofErr w:type="spellEnd"/>
      <w:r>
        <w:rPr>
          <w:color w:val="202020"/>
          <w:sz w:val="24"/>
        </w:rPr>
        <w:t xml:space="preserve">, S., </w:t>
      </w:r>
      <w:proofErr w:type="spellStart"/>
      <w:r>
        <w:rPr>
          <w:color w:val="202020"/>
          <w:sz w:val="24"/>
        </w:rPr>
        <w:t>Erigüç</w:t>
      </w:r>
      <w:proofErr w:type="spellEnd"/>
      <w:r>
        <w:rPr>
          <w:color w:val="202020"/>
          <w:sz w:val="24"/>
        </w:rPr>
        <w:t xml:space="preserve">, Y., </w:t>
      </w:r>
      <w:proofErr w:type="spellStart"/>
      <w:r>
        <w:rPr>
          <w:color w:val="202020"/>
          <w:sz w:val="24"/>
        </w:rPr>
        <w:t>Özder</w:t>
      </w:r>
      <w:proofErr w:type="spellEnd"/>
      <w:r>
        <w:rPr>
          <w:color w:val="202020"/>
          <w:sz w:val="24"/>
        </w:rPr>
        <w:t>, E., Göksun., (</w:t>
      </w:r>
      <w:proofErr w:type="gramStart"/>
      <w:r>
        <w:rPr>
          <w:color w:val="202020"/>
          <w:sz w:val="24"/>
        </w:rPr>
        <w:t>September,</w:t>
      </w:r>
      <w:proofErr w:type="gramEnd"/>
      <w:r>
        <w:rPr>
          <w:color w:val="202020"/>
          <w:sz w:val="24"/>
        </w:rPr>
        <w:t xml:space="preserve"> 2020) A Comparison of Temporal Gestures According to the Language Used and L2 Proficiency in L1-Turkish and L2- English Bilinguals. Gesture and Speech in Interaction Conference (GESPIN) 2020.</w:t>
      </w:r>
      <w:r>
        <w:rPr>
          <w:sz w:val="24"/>
        </w:rPr>
        <w:t xml:space="preserve"> </w:t>
      </w:r>
    </w:p>
    <w:p w14:paraId="7859231F" w14:textId="77777777" w:rsidR="007413E8" w:rsidRDefault="00DE0D3E">
      <w:pPr>
        <w:spacing w:after="34"/>
      </w:pPr>
      <w:r>
        <w:rPr>
          <w:sz w:val="24"/>
        </w:rPr>
        <w:t xml:space="preserve"> </w:t>
      </w:r>
    </w:p>
    <w:p w14:paraId="0EA54D2F" w14:textId="77777777" w:rsidR="007413E8" w:rsidRDefault="00DE0D3E">
      <w:pPr>
        <w:spacing w:after="0"/>
      </w:pPr>
      <w:r>
        <w:rPr>
          <w:sz w:val="29"/>
        </w:rPr>
        <w:t xml:space="preserve"> </w:t>
      </w:r>
    </w:p>
    <w:p w14:paraId="768EAD5B" w14:textId="77777777" w:rsidR="007413E8" w:rsidRDefault="00DE0D3E">
      <w:pPr>
        <w:spacing w:after="4" w:line="268" w:lineRule="auto"/>
        <w:ind w:left="10" w:right="84" w:hanging="10"/>
        <w:jc w:val="both"/>
      </w:pPr>
      <w:r>
        <w:rPr>
          <w:b/>
          <w:color w:val="202020"/>
          <w:sz w:val="24"/>
        </w:rPr>
        <w:t xml:space="preserve">Akbuğa, E., </w:t>
      </w:r>
      <w:proofErr w:type="spellStart"/>
      <w:r>
        <w:rPr>
          <w:color w:val="202020"/>
          <w:sz w:val="24"/>
        </w:rPr>
        <w:t>Özdemir</w:t>
      </w:r>
      <w:proofErr w:type="spellEnd"/>
      <w:r>
        <w:rPr>
          <w:color w:val="202020"/>
          <w:sz w:val="24"/>
        </w:rPr>
        <w:t xml:space="preserve">, S., </w:t>
      </w:r>
      <w:proofErr w:type="spellStart"/>
      <w:r>
        <w:rPr>
          <w:color w:val="202020"/>
          <w:sz w:val="24"/>
        </w:rPr>
        <w:t>Erigüç</w:t>
      </w:r>
      <w:proofErr w:type="spellEnd"/>
      <w:r>
        <w:rPr>
          <w:color w:val="202020"/>
          <w:sz w:val="24"/>
        </w:rPr>
        <w:t xml:space="preserve">, Y., </w:t>
      </w:r>
      <w:proofErr w:type="spellStart"/>
      <w:r>
        <w:rPr>
          <w:color w:val="202020"/>
          <w:sz w:val="24"/>
        </w:rPr>
        <w:t>Özder</w:t>
      </w:r>
      <w:proofErr w:type="spellEnd"/>
      <w:r>
        <w:rPr>
          <w:color w:val="202020"/>
          <w:sz w:val="24"/>
        </w:rPr>
        <w:t>, E., Göksun., (</w:t>
      </w:r>
      <w:proofErr w:type="gramStart"/>
      <w:r>
        <w:rPr>
          <w:color w:val="202020"/>
          <w:sz w:val="24"/>
        </w:rPr>
        <w:t>May,</w:t>
      </w:r>
      <w:proofErr w:type="gramEnd"/>
      <w:r>
        <w:rPr>
          <w:color w:val="202020"/>
          <w:sz w:val="24"/>
        </w:rPr>
        <w:t xml:space="preserve"> 2020) A Comparison of Temporal Gestures According to the Language Used and L2 Proficiency in L1-Turkish and L2-English </w:t>
      </w:r>
    </w:p>
    <w:p w14:paraId="5A9D7F7B" w14:textId="77777777" w:rsidR="007413E8" w:rsidRDefault="00DE0D3E">
      <w:pPr>
        <w:spacing w:after="4" w:line="268" w:lineRule="auto"/>
        <w:ind w:left="10" w:right="84" w:hanging="10"/>
        <w:jc w:val="both"/>
      </w:pPr>
      <w:r>
        <w:rPr>
          <w:color w:val="202020"/>
          <w:sz w:val="24"/>
        </w:rPr>
        <w:t xml:space="preserve">Bilinguals. International Virtual Symposium on Brain and Cognitive Science 2020 </w:t>
      </w:r>
    </w:p>
    <w:p w14:paraId="67308299" w14:textId="77777777" w:rsidR="007413E8" w:rsidRDefault="00DE0D3E">
      <w:pPr>
        <w:spacing w:after="0"/>
      </w:pPr>
      <w:r>
        <w:t xml:space="preserve"> </w:t>
      </w:r>
    </w:p>
    <w:p w14:paraId="4B0F1D85" w14:textId="77777777" w:rsidR="007413E8" w:rsidRDefault="00DE0D3E">
      <w:pPr>
        <w:spacing w:after="0"/>
      </w:pPr>
      <w:r>
        <w:t xml:space="preserve"> </w:t>
      </w:r>
    </w:p>
    <w:p w14:paraId="1DEC4D69" w14:textId="77777777" w:rsidR="007413E8" w:rsidRDefault="00DE0D3E">
      <w:pPr>
        <w:spacing w:after="0"/>
      </w:pPr>
      <w:r>
        <w:rPr>
          <w:color w:val="202020"/>
          <w:sz w:val="24"/>
        </w:rPr>
        <w:t xml:space="preserve"> </w:t>
      </w:r>
    </w:p>
    <w:p w14:paraId="0D6283AC" w14:textId="77777777" w:rsidR="007413E8" w:rsidRDefault="00DE0D3E">
      <w:pPr>
        <w:spacing w:after="0" w:line="240" w:lineRule="auto"/>
      </w:pPr>
      <w:r>
        <w:rPr>
          <w:b/>
          <w:color w:val="202020"/>
          <w:sz w:val="24"/>
        </w:rPr>
        <w:t xml:space="preserve">Akbuğa, E., </w:t>
      </w:r>
      <w:r>
        <w:rPr>
          <w:color w:val="202020"/>
          <w:sz w:val="24"/>
        </w:rPr>
        <w:t xml:space="preserve">Göksun, T., (2019, September). </w:t>
      </w:r>
      <w:proofErr w:type="spellStart"/>
      <w:r>
        <w:rPr>
          <w:color w:val="202020"/>
          <w:sz w:val="24"/>
        </w:rPr>
        <w:t>Türkçe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ve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İngilizce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Konuşan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İki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Dillilerde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Zamansal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Jestlerin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Kullanımı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Üzerine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Keşfedici</w:t>
      </w:r>
      <w:proofErr w:type="spellEnd"/>
      <w:r>
        <w:rPr>
          <w:color w:val="202020"/>
          <w:sz w:val="24"/>
        </w:rPr>
        <w:t xml:space="preserve"> Bir </w:t>
      </w:r>
      <w:proofErr w:type="spellStart"/>
      <w:r>
        <w:rPr>
          <w:color w:val="202020"/>
          <w:sz w:val="24"/>
        </w:rPr>
        <w:t>Araştırma</w:t>
      </w:r>
      <w:proofErr w:type="spellEnd"/>
      <w:r>
        <w:rPr>
          <w:color w:val="202020"/>
          <w:sz w:val="24"/>
        </w:rPr>
        <w:t xml:space="preserve">. 5. </w:t>
      </w:r>
      <w:proofErr w:type="spellStart"/>
      <w:r>
        <w:rPr>
          <w:color w:val="202020"/>
          <w:sz w:val="24"/>
        </w:rPr>
        <w:t>Deneysel-Bilişsel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Psikoloji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Sempozyumu</w:t>
      </w:r>
      <w:proofErr w:type="spellEnd"/>
      <w:r>
        <w:rPr>
          <w:color w:val="202020"/>
          <w:sz w:val="24"/>
        </w:rPr>
        <w:t xml:space="preserve"> 2019, İstanbul, Türkiye.</w:t>
      </w:r>
      <w:r>
        <w:rPr>
          <w:sz w:val="24"/>
        </w:rPr>
        <w:t xml:space="preserve"> </w:t>
      </w:r>
    </w:p>
    <w:p w14:paraId="17621EC0" w14:textId="77777777" w:rsidR="007413E8" w:rsidRDefault="00DE0D3E">
      <w:pPr>
        <w:spacing w:after="36"/>
      </w:pPr>
      <w:r>
        <w:rPr>
          <w:sz w:val="24"/>
        </w:rPr>
        <w:t xml:space="preserve"> </w:t>
      </w:r>
    </w:p>
    <w:p w14:paraId="2A42673F" w14:textId="77777777" w:rsidR="007413E8" w:rsidRDefault="00DE0D3E">
      <w:pPr>
        <w:spacing w:after="0"/>
      </w:pPr>
      <w:r>
        <w:rPr>
          <w:sz w:val="29"/>
        </w:rPr>
        <w:t xml:space="preserve"> </w:t>
      </w:r>
    </w:p>
    <w:p w14:paraId="507F97E7" w14:textId="77777777" w:rsidR="007413E8" w:rsidRDefault="00DE0D3E">
      <w:pPr>
        <w:spacing w:after="4" w:line="268" w:lineRule="auto"/>
        <w:ind w:left="10" w:right="84" w:hanging="10"/>
        <w:jc w:val="both"/>
      </w:pPr>
      <w:proofErr w:type="spellStart"/>
      <w:r>
        <w:rPr>
          <w:color w:val="202020"/>
          <w:sz w:val="24"/>
        </w:rPr>
        <w:t>Soylu</w:t>
      </w:r>
      <w:proofErr w:type="spellEnd"/>
      <w:r>
        <w:rPr>
          <w:color w:val="202020"/>
          <w:sz w:val="24"/>
        </w:rPr>
        <w:t xml:space="preserve">, C., Turan, G., </w:t>
      </w:r>
      <w:proofErr w:type="spellStart"/>
      <w:r>
        <w:rPr>
          <w:color w:val="202020"/>
          <w:sz w:val="24"/>
        </w:rPr>
        <w:t>Güler</w:t>
      </w:r>
      <w:proofErr w:type="spellEnd"/>
      <w:r>
        <w:rPr>
          <w:color w:val="202020"/>
          <w:sz w:val="24"/>
        </w:rPr>
        <w:t xml:space="preserve">, B., </w:t>
      </w:r>
      <w:proofErr w:type="spellStart"/>
      <w:r>
        <w:rPr>
          <w:color w:val="202020"/>
          <w:sz w:val="24"/>
        </w:rPr>
        <w:t>Onin</w:t>
      </w:r>
      <w:proofErr w:type="spellEnd"/>
      <w:r>
        <w:rPr>
          <w:color w:val="202020"/>
          <w:sz w:val="24"/>
        </w:rPr>
        <w:t xml:space="preserve">, İ., </w:t>
      </w:r>
      <w:proofErr w:type="spellStart"/>
      <w:r>
        <w:rPr>
          <w:color w:val="202020"/>
          <w:sz w:val="24"/>
        </w:rPr>
        <w:t>Gümüş</w:t>
      </w:r>
      <w:proofErr w:type="spellEnd"/>
      <w:r>
        <w:rPr>
          <w:color w:val="202020"/>
          <w:sz w:val="24"/>
        </w:rPr>
        <w:t xml:space="preserve">, B., </w:t>
      </w:r>
      <w:r>
        <w:rPr>
          <w:b/>
          <w:color w:val="202020"/>
          <w:sz w:val="24"/>
        </w:rPr>
        <w:t>Akbuğa, E.</w:t>
      </w:r>
      <w:r>
        <w:rPr>
          <w:color w:val="202020"/>
          <w:sz w:val="24"/>
        </w:rPr>
        <w:t xml:space="preserve">, </w:t>
      </w:r>
      <w:proofErr w:type="spellStart"/>
      <w:r>
        <w:rPr>
          <w:color w:val="202020"/>
          <w:sz w:val="24"/>
        </w:rPr>
        <w:t>Çapan</w:t>
      </w:r>
      <w:proofErr w:type="spellEnd"/>
      <w:r>
        <w:rPr>
          <w:color w:val="202020"/>
          <w:sz w:val="24"/>
        </w:rPr>
        <w:t xml:space="preserve">, D., </w:t>
      </w:r>
      <w:proofErr w:type="spellStart"/>
      <w:r>
        <w:rPr>
          <w:color w:val="202020"/>
          <w:sz w:val="24"/>
        </w:rPr>
        <w:t>Irak</w:t>
      </w:r>
      <w:proofErr w:type="spellEnd"/>
      <w:r>
        <w:rPr>
          <w:color w:val="202020"/>
          <w:sz w:val="24"/>
        </w:rPr>
        <w:t>, M., (2018, July). Comparison of neural correlates of feeling of knowing and judgment of learning under face- name-recognition memory. 4th international conference of the European Society for Cognitive and Affective Neuroscience (ESCAN) 2018, Leiden, Netherlands.</w:t>
      </w:r>
      <w:r>
        <w:rPr>
          <w:sz w:val="24"/>
        </w:rPr>
        <w:t xml:space="preserve"> </w:t>
      </w:r>
    </w:p>
    <w:p w14:paraId="49F365B7" w14:textId="77777777" w:rsidR="007413E8" w:rsidRDefault="00DE0D3E">
      <w:pPr>
        <w:spacing w:after="27"/>
      </w:pPr>
      <w:r>
        <w:rPr>
          <w:sz w:val="24"/>
        </w:rPr>
        <w:t xml:space="preserve"> </w:t>
      </w:r>
    </w:p>
    <w:p w14:paraId="1991ED6E" w14:textId="77777777" w:rsidR="007413E8" w:rsidRDefault="00DE0D3E">
      <w:pPr>
        <w:spacing w:after="0"/>
      </w:pPr>
      <w:r>
        <w:rPr>
          <w:sz w:val="29"/>
        </w:rPr>
        <w:t xml:space="preserve"> </w:t>
      </w:r>
    </w:p>
    <w:p w14:paraId="0E4E6789" w14:textId="77777777" w:rsidR="007413E8" w:rsidRDefault="00DE0D3E">
      <w:pPr>
        <w:spacing w:after="4" w:line="268" w:lineRule="auto"/>
        <w:ind w:left="10" w:right="84" w:hanging="10"/>
        <w:jc w:val="both"/>
      </w:pPr>
      <w:r>
        <w:rPr>
          <w:b/>
          <w:color w:val="202020"/>
          <w:sz w:val="24"/>
        </w:rPr>
        <w:t xml:space="preserve">Akbuğa, E., </w:t>
      </w:r>
      <w:proofErr w:type="spellStart"/>
      <w:r>
        <w:rPr>
          <w:color w:val="202020"/>
          <w:sz w:val="24"/>
        </w:rPr>
        <w:t>Yüksel</w:t>
      </w:r>
      <w:proofErr w:type="spellEnd"/>
      <w:r>
        <w:rPr>
          <w:color w:val="202020"/>
          <w:sz w:val="24"/>
        </w:rPr>
        <w:t xml:space="preserve">, B., </w:t>
      </w:r>
      <w:proofErr w:type="spellStart"/>
      <w:r>
        <w:rPr>
          <w:color w:val="202020"/>
          <w:sz w:val="24"/>
        </w:rPr>
        <w:t>Tunç</w:t>
      </w:r>
      <w:proofErr w:type="spellEnd"/>
      <w:r>
        <w:rPr>
          <w:color w:val="202020"/>
          <w:sz w:val="24"/>
        </w:rPr>
        <w:t xml:space="preserve">, F., </w:t>
      </w:r>
      <w:proofErr w:type="spellStart"/>
      <w:r>
        <w:rPr>
          <w:color w:val="202020"/>
          <w:sz w:val="24"/>
        </w:rPr>
        <w:t>Soylu</w:t>
      </w:r>
      <w:proofErr w:type="spellEnd"/>
      <w:r>
        <w:rPr>
          <w:color w:val="202020"/>
          <w:sz w:val="24"/>
        </w:rPr>
        <w:t xml:space="preserve">, C., Turan, G., </w:t>
      </w:r>
      <w:proofErr w:type="spellStart"/>
      <w:r>
        <w:rPr>
          <w:color w:val="202020"/>
          <w:sz w:val="24"/>
        </w:rPr>
        <w:t>Irak</w:t>
      </w:r>
      <w:proofErr w:type="spellEnd"/>
      <w:r>
        <w:rPr>
          <w:color w:val="202020"/>
          <w:sz w:val="24"/>
        </w:rPr>
        <w:t xml:space="preserve">, M., (2018, May) </w:t>
      </w:r>
      <w:proofErr w:type="spellStart"/>
      <w:r>
        <w:rPr>
          <w:color w:val="202020"/>
          <w:sz w:val="24"/>
        </w:rPr>
        <w:t>Duygudurumun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bilme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hissi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üzerindeki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etkilerinin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yüz-isim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tanıma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görevi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altında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incelenmesi</w:t>
      </w:r>
      <w:proofErr w:type="spellEnd"/>
      <w:r>
        <w:rPr>
          <w:color w:val="202020"/>
          <w:sz w:val="24"/>
        </w:rPr>
        <w:t xml:space="preserve">. 16. </w:t>
      </w:r>
      <w:proofErr w:type="spellStart"/>
      <w:r>
        <w:rPr>
          <w:color w:val="202020"/>
          <w:sz w:val="24"/>
        </w:rPr>
        <w:t>Ulusal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Sinirbilim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Kongresi</w:t>
      </w:r>
      <w:proofErr w:type="spellEnd"/>
      <w:r>
        <w:rPr>
          <w:color w:val="202020"/>
          <w:sz w:val="24"/>
        </w:rPr>
        <w:t xml:space="preserve">, </w:t>
      </w:r>
      <w:proofErr w:type="spellStart"/>
      <w:r>
        <w:rPr>
          <w:color w:val="202020"/>
          <w:sz w:val="24"/>
        </w:rPr>
        <w:t>Beyin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Araştırmaları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Derneği</w:t>
      </w:r>
      <w:proofErr w:type="spellEnd"/>
      <w:r>
        <w:rPr>
          <w:color w:val="202020"/>
          <w:sz w:val="24"/>
        </w:rPr>
        <w:t xml:space="preserve"> (BAD) 2018, İstanbul, Türkiye.</w:t>
      </w:r>
      <w:r>
        <w:rPr>
          <w:sz w:val="24"/>
        </w:rPr>
        <w:t xml:space="preserve"> </w:t>
      </w:r>
    </w:p>
    <w:p w14:paraId="70E6ACB0" w14:textId="77777777" w:rsidR="007413E8" w:rsidRDefault="00DE0D3E">
      <w:pPr>
        <w:spacing w:after="0"/>
      </w:pPr>
      <w:r>
        <w:rPr>
          <w:sz w:val="20"/>
        </w:rPr>
        <w:t xml:space="preserve"> </w:t>
      </w:r>
    </w:p>
    <w:p w14:paraId="5C7BC56F" w14:textId="77777777" w:rsidR="007413E8" w:rsidRDefault="00DE0D3E">
      <w:pPr>
        <w:spacing w:after="0"/>
      </w:pPr>
      <w:r>
        <w:rPr>
          <w:sz w:val="12"/>
        </w:rPr>
        <w:t xml:space="preserve"> </w:t>
      </w:r>
    </w:p>
    <w:p w14:paraId="135229F0" w14:textId="77777777" w:rsidR="007413E8" w:rsidRDefault="00DE0D3E">
      <w:pPr>
        <w:spacing w:after="196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5FCAF459" wp14:editId="080CEDF3">
                <wp:extent cx="5798185" cy="8890"/>
                <wp:effectExtent l="0" t="0" r="0" b="0"/>
                <wp:docPr id="4649" name="Group 4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890"/>
                          <a:chOff x="0" y="0"/>
                          <a:chExt cx="5798185" cy="8890"/>
                        </a:xfrm>
                      </wpg:grpSpPr>
                      <wps:wsp>
                        <wps:cNvPr id="5399" name="Shape 539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9" style="width:456.55pt;height:0.699982pt;mso-position-horizontal-relative:char;mso-position-vertical-relative:line" coordsize="57981,88">
                <v:shape id="Shape 5400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1FA445" w14:textId="77777777" w:rsidR="007413E8" w:rsidRDefault="00DE0D3E">
      <w:pPr>
        <w:pStyle w:val="Heading2"/>
        <w:ind w:left="132"/>
      </w:pPr>
      <w:r>
        <w:t>PUBLICATONS</w:t>
      </w:r>
      <w:r>
        <w:rPr>
          <w:color w:val="000000"/>
          <w:u w:val="none" w:color="000000"/>
        </w:rPr>
        <w:t xml:space="preserve"> </w:t>
      </w:r>
    </w:p>
    <w:p w14:paraId="22EDBADE" w14:textId="77777777" w:rsidR="007413E8" w:rsidRDefault="00DE0D3E">
      <w:pPr>
        <w:spacing w:after="60"/>
      </w:pPr>
      <w:r>
        <w:rPr>
          <w:b/>
          <w:sz w:val="21"/>
        </w:rPr>
        <w:t xml:space="preserve"> </w:t>
      </w:r>
    </w:p>
    <w:p w14:paraId="15269B49" w14:textId="5E9FEC42" w:rsidR="007413E8" w:rsidRDefault="00DE0D3E">
      <w:pPr>
        <w:spacing w:after="4" w:line="268" w:lineRule="auto"/>
        <w:ind w:left="132" w:hanging="10"/>
        <w:jc w:val="both"/>
        <w:rPr>
          <w:color w:val="202020"/>
          <w:sz w:val="24"/>
        </w:rPr>
      </w:pPr>
      <w:r>
        <w:rPr>
          <w:b/>
          <w:color w:val="202020"/>
          <w:sz w:val="24"/>
        </w:rPr>
        <w:t>Akbuğa, E</w:t>
      </w:r>
      <w:r>
        <w:rPr>
          <w:color w:val="202020"/>
          <w:sz w:val="24"/>
        </w:rPr>
        <w:t>., &amp; Göksun, T. (</w:t>
      </w:r>
      <w:r w:rsidR="00144BD4">
        <w:rPr>
          <w:color w:val="202020"/>
          <w:sz w:val="24"/>
        </w:rPr>
        <w:t>2023</w:t>
      </w:r>
      <w:r>
        <w:rPr>
          <w:color w:val="202020"/>
          <w:sz w:val="24"/>
        </w:rPr>
        <w:t xml:space="preserve">). </w:t>
      </w:r>
      <w:r w:rsidR="00144BD4">
        <w:rPr>
          <w:color w:val="202020"/>
          <w:sz w:val="24"/>
        </w:rPr>
        <w:t xml:space="preserve">EXPRESS: </w:t>
      </w:r>
      <w:r>
        <w:rPr>
          <w:color w:val="202020"/>
          <w:sz w:val="24"/>
        </w:rPr>
        <w:t xml:space="preserve">The role of spatial words in the spatialization of time. </w:t>
      </w:r>
      <w:r w:rsidR="00144BD4">
        <w:rPr>
          <w:i/>
          <w:iCs/>
          <w:color w:val="202020"/>
          <w:sz w:val="24"/>
        </w:rPr>
        <w:t xml:space="preserve">Quarterly Journal of Psychology, 0, </w:t>
      </w:r>
      <w:r w:rsidR="00144BD4">
        <w:rPr>
          <w:color w:val="202020"/>
          <w:sz w:val="24"/>
        </w:rPr>
        <w:t xml:space="preserve">(0). </w:t>
      </w:r>
    </w:p>
    <w:p w14:paraId="26B186E6" w14:textId="77777777" w:rsidR="00144BD4" w:rsidRDefault="00144BD4">
      <w:pPr>
        <w:spacing w:after="4" w:line="268" w:lineRule="auto"/>
        <w:ind w:left="132" w:hanging="10"/>
        <w:jc w:val="both"/>
        <w:rPr>
          <w:b/>
          <w:color w:val="202020"/>
          <w:sz w:val="24"/>
        </w:rPr>
      </w:pPr>
    </w:p>
    <w:p w14:paraId="47092D67" w14:textId="499CFD62" w:rsidR="00144BD4" w:rsidRPr="000B4ED5" w:rsidRDefault="00144BD4">
      <w:pPr>
        <w:spacing w:after="4" w:line="268" w:lineRule="auto"/>
        <w:ind w:left="132" w:hanging="10"/>
        <w:jc w:val="both"/>
        <w:rPr>
          <w:i/>
          <w:iCs/>
          <w:sz w:val="24"/>
          <w:szCs w:val="24"/>
        </w:rPr>
      </w:pPr>
      <w:r w:rsidRPr="000B4ED5">
        <w:rPr>
          <w:b/>
          <w:color w:val="202020"/>
          <w:sz w:val="24"/>
          <w:szCs w:val="24"/>
        </w:rPr>
        <w:t>Akbuğa, E</w:t>
      </w:r>
      <w:r w:rsidRPr="000B4ED5">
        <w:rPr>
          <w:sz w:val="24"/>
          <w:szCs w:val="24"/>
        </w:rPr>
        <w:t xml:space="preserve">. </w:t>
      </w:r>
      <w:proofErr w:type="spellStart"/>
      <w:r w:rsidRPr="000B4ED5">
        <w:rPr>
          <w:sz w:val="24"/>
          <w:szCs w:val="24"/>
        </w:rPr>
        <w:t>Gülhan</w:t>
      </w:r>
      <w:proofErr w:type="spellEnd"/>
      <w:r w:rsidRPr="000B4ED5">
        <w:rPr>
          <w:sz w:val="24"/>
          <w:szCs w:val="24"/>
        </w:rPr>
        <w:t xml:space="preserve">, U., </w:t>
      </w:r>
      <w:proofErr w:type="spellStart"/>
      <w:r w:rsidRPr="000B4ED5">
        <w:rPr>
          <w:sz w:val="24"/>
          <w:szCs w:val="24"/>
        </w:rPr>
        <w:t>Güngör</w:t>
      </w:r>
      <w:proofErr w:type="spellEnd"/>
      <w:r w:rsidRPr="000B4ED5">
        <w:rPr>
          <w:sz w:val="24"/>
          <w:szCs w:val="24"/>
        </w:rPr>
        <w:t xml:space="preserve">, S., &amp; Göksun, T. (2022). Temporal Gestures in Different Temporal Perspectives. </w:t>
      </w:r>
      <w:r w:rsidRPr="000B4ED5">
        <w:rPr>
          <w:i/>
          <w:iCs/>
          <w:sz w:val="24"/>
          <w:szCs w:val="24"/>
        </w:rPr>
        <w:t>Proceedings of the 44</w:t>
      </w:r>
      <w:r w:rsidRPr="000B4ED5">
        <w:rPr>
          <w:i/>
          <w:iCs/>
          <w:sz w:val="24"/>
          <w:szCs w:val="24"/>
          <w:vertAlign w:val="superscript"/>
        </w:rPr>
        <w:t>th</w:t>
      </w:r>
      <w:r w:rsidRPr="000B4ED5">
        <w:rPr>
          <w:i/>
          <w:iCs/>
          <w:sz w:val="24"/>
          <w:szCs w:val="24"/>
        </w:rPr>
        <w:t xml:space="preserve"> Annual Conference of the Cognitive Science Society.</w:t>
      </w:r>
    </w:p>
    <w:p w14:paraId="052001AF" w14:textId="77777777" w:rsidR="007413E8" w:rsidRDefault="00DE0D3E">
      <w:pPr>
        <w:spacing w:after="29"/>
        <w:ind w:left="137"/>
      </w:pPr>
      <w:r>
        <w:rPr>
          <w:color w:val="202020"/>
          <w:sz w:val="24"/>
        </w:rPr>
        <w:t xml:space="preserve"> </w:t>
      </w:r>
    </w:p>
    <w:p w14:paraId="37ED58F6" w14:textId="77777777" w:rsidR="007413E8" w:rsidRDefault="00DE0D3E">
      <w:pPr>
        <w:spacing w:after="4" w:line="268" w:lineRule="auto"/>
        <w:ind w:left="132" w:right="84" w:hanging="10"/>
        <w:jc w:val="both"/>
      </w:pPr>
      <w:r>
        <w:rPr>
          <w:b/>
          <w:color w:val="202020"/>
          <w:sz w:val="24"/>
        </w:rPr>
        <w:t xml:space="preserve">Akbuğa, E., </w:t>
      </w:r>
      <w:r>
        <w:rPr>
          <w:color w:val="202020"/>
          <w:sz w:val="24"/>
        </w:rPr>
        <w:t>&amp; Göksun, T. (under review). Gesture use in L1-Turkish and L2-English bilinguals’</w:t>
      </w:r>
      <w:r>
        <w:rPr>
          <w:sz w:val="24"/>
        </w:rPr>
        <w:t xml:space="preserve"> </w:t>
      </w:r>
      <w:r>
        <w:rPr>
          <w:color w:val="202020"/>
          <w:sz w:val="24"/>
        </w:rPr>
        <w:t>spatial metaphors of time descriptions.</w:t>
      </w:r>
      <w:r>
        <w:rPr>
          <w:sz w:val="24"/>
        </w:rPr>
        <w:t xml:space="preserve"> </w:t>
      </w:r>
    </w:p>
    <w:p w14:paraId="277AACA9" w14:textId="77777777" w:rsidR="007413E8" w:rsidRDefault="00DE0D3E">
      <w:pPr>
        <w:spacing w:after="0"/>
      </w:pPr>
      <w:r>
        <w:rPr>
          <w:sz w:val="25"/>
        </w:rPr>
        <w:t xml:space="preserve"> </w:t>
      </w:r>
    </w:p>
    <w:p w14:paraId="283E9A53" w14:textId="77777777" w:rsidR="007413E8" w:rsidRDefault="00DE0D3E">
      <w:pPr>
        <w:spacing w:after="5" w:line="250" w:lineRule="auto"/>
        <w:ind w:left="144" w:right="690" w:hanging="10"/>
      </w:pPr>
      <w:proofErr w:type="spellStart"/>
      <w:r>
        <w:rPr>
          <w:sz w:val="24"/>
        </w:rPr>
        <w:t>Aktan-Erciyes</w:t>
      </w:r>
      <w:proofErr w:type="spellEnd"/>
      <w:r>
        <w:rPr>
          <w:sz w:val="24"/>
        </w:rPr>
        <w:t xml:space="preserve">, A, </w:t>
      </w:r>
      <w:r>
        <w:rPr>
          <w:b/>
          <w:sz w:val="24"/>
        </w:rPr>
        <w:t xml:space="preserve">Akbuğa, E., </w:t>
      </w:r>
      <w:proofErr w:type="spellStart"/>
      <w:r>
        <w:rPr>
          <w:sz w:val="24"/>
        </w:rPr>
        <w:t>Dik</w:t>
      </w:r>
      <w:proofErr w:type="spellEnd"/>
      <w:r>
        <w:rPr>
          <w:sz w:val="24"/>
        </w:rPr>
        <w:t xml:space="preserve">, F. N., &amp; Göksun, T. (2022). Linguistic and nonlinguistic evaluation of motion events in a path-focused language. </w:t>
      </w:r>
      <w:r>
        <w:rPr>
          <w:i/>
          <w:sz w:val="24"/>
        </w:rPr>
        <w:t>Applied Psycholinguistics,</w:t>
      </w:r>
      <w:r>
        <w:rPr>
          <w:sz w:val="24"/>
        </w:rPr>
        <w:t xml:space="preserve"> 43(4), 1-37, DOI: 10.1017/S0142716422000169 </w:t>
      </w:r>
    </w:p>
    <w:p w14:paraId="04B32E35" w14:textId="77777777" w:rsidR="007413E8" w:rsidRDefault="00DE0D3E">
      <w:pPr>
        <w:spacing w:after="0"/>
      </w:pPr>
      <w:r>
        <w:rPr>
          <w:sz w:val="24"/>
        </w:rPr>
        <w:t xml:space="preserve"> </w:t>
      </w:r>
    </w:p>
    <w:p w14:paraId="690068BD" w14:textId="77777777" w:rsidR="007413E8" w:rsidRDefault="00DE0D3E">
      <w:pPr>
        <w:spacing w:after="7"/>
      </w:pPr>
      <w:r>
        <w:rPr>
          <w:sz w:val="21"/>
        </w:rPr>
        <w:t xml:space="preserve"> </w:t>
      </w:r>
    </w:p>
    <w:p w14:paraId="4FBF116C" w14:textId="77777777" w:rsidR="007413E8" w:rsidRDefault="00DE0D3E">
      <w:pPr>
        <w:spacing w:after="5" w:line="250" w:lineRule="auto"/>
        <w:ind w:left="144" w:right="162" w:hanging="10"/>
      </w:pPr>
      <w:proofErr w:type="spellStart"/>
      <w:r>
        <w:rPr>
          <w:sz w:val="24"/>
        </w:rPr>
        <w:lastRenderedPageBreak/>
        <w:t>Aktan-Erciyes</w:t>
      </w:r>
      <w:proofErr w:type="spellEnd"/>
      <w:r>
        <w:rPr>
          <w:sz w:val="24"/>
        </w:rPr>
        <w:t xml:space="preserve">, A., </w:t>
      </w:r>
      <w:r>
        <w:rPr>
          <w:b/>
          <w:sz w:val="24"/>
        </w:rPr>
        <w:t>Akbuğa, E</w:t>
      </w:r>
      <w:r>
        <w:rPr>
          <w:sz w:val="24"/>
        </w:rPr>
        <w:t xml:space="preserve">., </w:t>
      </w:r>
      <w:proofErr w:type="spellStart"/>
      <w:r>
        <w:rPr>
          <w:sz w:val="24"/>
        </w:rPr>
        <w:t>Kızıldere</w:t>
      </w:r>
      <w:proofErr w:type="spellEnd"/>
      <w:r>
        <w:rPr>
          <w:sz w:val="24"/>
        </w:rPr>
        <w:t xml:space="preserve">, E., &amp; Göksun, T. (2022). Motion event representation in bilinguals for speech and gesture: Relations to eye movements for event components. </w:t>
      </w:r>
      <w:r>
        <w:rPr>
          <w:i/>
          <w:sz w:val="24"/>
        </w:rPr>
        <w:t xml:space="preserve">International Journal of Bilingualism, </w:t>
      </w:r>
      <w:r>
        <w:rPr>
          <w:sz w:val="24"/>
        </w:rPr>
        <w:t xml:space="preserve">13670069221076838. </w:t>
      </w:r>
    </w:p>
    <w:p w14:paraId="700C3240" w14:textId="77777777" w:rsidR="007413E8" w:rsidRDefault="00DE0D3E">
      <w:pPr>
        <w:spacing w:after="0"/>
      </w:pPr>
      <w:r>
        <w:rPr>
          <w:sz w:val="23"/>
        </w:rPr>
        <w:t xml:space="preserve"> </w:t>
      </w:r>
    </w:p>
    <w:p w14:paraId="1EF0AF2C" w14:textId="77777777" w:rsidR="007413E8" w:rsidRDefault="00DE0D3E">
      <w:pPr>
        <w:spacing w:after="44"/>
        <w:ind w:left="108" w:right="-49"/>
      </w:pPr>
      <w:r>
        <w:rPr>
          <w:noProof/>
        </w:rPr>
        <mc:AlternateContent>
          <mc:Choice Requires="wpg">
            <w:drawing>
              <wp:inline distT="0" distB="0" distL="0" distR="0" wp14:anchorId="7311412A" wp14:editId="77FDE9CE">
                <wp:extent cx="5888355" cy="8890"/>
                <wp:effectExtent l="0" t="0" r="0" b="0"/>
                <wp:docPr id="4650" name="Group 4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8355" cy="8890"/>
                          <a:chOff x="0" y="0"/>
                          <a:chExt cx="5888355" cy="8890"/>
                        </a:xfrm>
                      </wpg:grpSpPr>
                      <wps:wsp>
                        <wps:cNvPr id="5401" name="Shape 5401"/>
                        <wps:cNvSpPr/>
                        <wps:spPr>
                          <a:xfrm>
                            <a:off x="0" y="0"/>
                            <a:ext cx="58883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8355" h="9144">
                                <a:moveTo>
                                  <a:pt x="0" y="0"/>
                                </a:moveTo>
                                <a:lnTo>
                                  <a:pt x="5888355" y="0"/>
                                </a:lnTo>
                                <a:lnTo>
                                  <a:pt x="58883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0" style="width:463.65pt;height:0.700012pt;mso-position-horizontal-relative:char;mso-position-vertical-relative:line" coordsize="58883,88">
                <v:shape id="Shape 5402" style="position:absolute;width:58883;height:91;left:0;top:0;" coordsize="5888355,9144" path="m0,0l5888355,0l588835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27CF072" w14:textId="77777777" w:rsidR="007413E8" w:rsidRDefault="00DE0D3E">
      <w:pPr>
        <w:spacing w:after="0"/>
      </w:pPr>
      <w:r>
        <w:rPr>
          <w:sz w:val="20"/>
        </w:rPr>
        <w:t xml:space="preserve"> </w:t>
      </w:r>
    </w:p>
    <w:p w14:paraId="5E210780" w14:textId="77777777" w:rsidR="007413E8" w:rsidRDefault="00DE0D3E">
      <w:pPr>
        <w:spacing w:after="52"/>
      </w:pPr>
      <w:r>
        <w:rPr>
          <w:sz w:val="20"/>
        </w:rPr>
        <w:t xml:space="preserve"> </w:t>
      </w:r>
    </w:p>
    <w:p w14:paraId="34299B48" w14:textId="77777777" w:rsidR="007413E8" w:rsidRDefault="00DE0D3E">
      <w:pPr>
        <w:pStyle w:val="Heading2"/>
        <w:ind w:left="137" w:right="4972" w:hanging="137"/>
      </w:pPr>
      <w:r>
        <w:rPr>
          <w:b w:val="0"/>
          <w:color w:val="000000"/>
          <w:sz w:val="27"/>
          <w:u w:val="none" w:color="000000"/>
        </w:rPr>
        <w:t xml:space="preserve"> </w:t>
      </w:r>
      <w:r>
        <w:t>RESEARCH EXPERIENCE</w:t>
      </w:r>
      <w:r>
        <w:rPr>
          <w:color w:val="000000"/>
          <w:u w:val="none" w:color="000000"/>
        </w:rPr>
        <w:t xml:space="preserve"> </w:t>
      </w:r>
    </w:p>
    <w:p w14:paraId="3B36F492" w14:textId="77777777" w:rsidR="007413E8" w:rsidRDefault="00DE0D3E">
      <w:pPr>
        <w:spacing w:after="170"/>
      </w:pPr>
      <w:r>
        <w:rPr>
          <w:b/>
          <w:sz w:val="12"/>
        </w:rPr>
        <w:t xml:space="preserve"> </w:t>
      </w:r>
    </w:p>
    <w:p w14:paraId="46514F98" w14:textId="77777777" w:rsidR="007413E8" w:rsidRDefault="00DE0D3E">
      <w:pPr>
        <w:tabs>
          <w:tab w:val="center" w:pos="3172"/>
        </w:tabs>
        <w:spacing w:after="175" w:line="268" w:lineRule="auto"/>
      </w:pPr>
      <w:r>
        <w:rPr>
          <w:color w:val="202020"/>
          <w:sz w:val="24"/>
        </w:rPr>
        <w:t xml:space="preserve">07/2017 – 06/2018 </w:t>
      </w:r>
      <w:r>
        <w:rPr>
          <w:color w:val="202020"/>
          <w:sz w:val="24"/>
        </w:rPr>
        <w:tab/>
        <w:t>Research Assistant</w:t>
      </w:r>
      <w:r>
        <w:rPr>
          <w:sz w:val="24"/>
        </w:rPr>
        <w:t xml:space="preserve"> </w:t>
      </w:r>
    </w:p>
    <w:p w14:paraId="386749CB" w14:textId="77777777" w:rsidR="007413E8" w:rsidRDefault="00DE0D3E">
      <w:pPr>
        <w:spacing w:after="177" w:line="268" w:lineRule="auto"/>
        <w:ind w:left="2271" w:right="84" w:hanging="10"/>
        <w:jc w:val="both"/>
      </w:pPr>
      <w:proofErr w:type="spellStart"/>
      <w:r>
        <w:rPr>
          <w:color w:val="202020"/>
          <w:sz w:val="24"/>
        </w:rPr>
        <w:t>Bahcesehir</w:t>
      </w:r>
      <w:proofErr w:type="spellEnd"/>
      <w:r>
        <w:rPr>
          <w:color w:val="202020"/>
          <w:sz w:val="24"/>
        </w:rPr>
        <w:t xml:space="preserve"> University Brain and Cognition Research Lab </w:t>
      </w:r>
    </w:p>
    <w:p w14:paraId="6D86C6D6" w14:textId="77777777" w:rsidR="007413E8" w:rsidRDefault="00DE0D3E">
      <w:pPr>
        <w:spacing w:after="4" w:line="268" w:lineRule="auto"/>
        <w:ind w:left="2271" w:right="84" w:hanging="10"/>
        <w:jc w:val="both"/>
      </w:pPr>
      <w:r>
        <w:rPr>
          <w:color w:val="202020"/>
          <w:sz w:val="24"/>
        </w:rPr>
        <w:t xml:space="preserve">Supervisor: Prof. </w:t>
      </w:r>
      <w:proofErr w:type="spellStart"/>
      <w:r>
        <w:rPr>
          <w:color w:val="202020"/>
          <w:sz w:val="24"/>
        </w:rPr>
        <w:t>Metehan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Irak</w:t>
      </w:r>
      <w:proofErr w:type="spellEnd"/>
      <w:r>
        <w:rPr>
          <w:sz w:val="24"/>
        </w:rPr>
        <w:t xml:space="preserve"> </w:t>
      </w:r>
    </w:p>
    <w:p w14:paraId="6686F4A1" w14:textId="77777777" w:rsidR="007413E8" w:rsidRDefault="00DE0D3E">
      <w:pPr>
        <w:spacing w:after="0"/>
      </w:pPr>
      <w:r>
        <w:rPr>
          <w:sz w:val="24"/>
        </w:rPr>
        <w:t xml:space="preserve"> </w:t>
      </w:r>
    </w:p>
    <w:p w14:paraId="6263AC1D" w14:textId="77777777" w:rsidR="007413E8" w:rsidRDefault="00DE0D3E">
      <w:pPr>
        <w:tabs>
          <w:tab w:val="center" w:pos="3193"/>
        </w:tabs>
        <w:spacing w:after="183"/>
      </w:pPr>
      <w:r>
        <w:rPr>
          <w:color w:val="202020"/>
          <w:sz w:val="24"/>
        </w:rPr>
        <w:t xml:space="preserve">04/2017 – 05/2018 </w:t>
      </w:r>
      <w:r>
        <w:rPr>
          <w:color w:val="202020"/>
          <w:sz w:val="24"/>
        </w:rPr>
        <w:tab/>
      </w:r>
      <w:r>
        <w:rPr>
          <w:b/>
          <w:color w:val="202020"/>
          <w:sz w:val="24"/>
        </w:rPr>
        <w:t>Research Assistant</w:t>
      </w:r>
      <w:r>
        <w:rPr>
          <w:b/>
          <w:sz w:val="24"/>
        </w:rPr>
        <w:t xml:space="preserve"> </w:t>
      </w:r>
    </w:p>
    <w:p w14:paraId="24CEB665" w14:textId="77777777" w:rsidR="007413E8" w:rsidRDefault="00DE0D3E">
      <w:pPr>
        <w:spacing w:after="172" w:line="268" w:lineRule="auto"/>
        <w:ind w:left="122" w:right="3989" w:firstLine="2125"/>
        <w:jc w:val="both"/>
      </w:pPr>
      <w:r>
        <w:rPr>
          <w:color w:val="202020"/>
          <w:sz w:val="24"/>
        </w:rPr>
        <w:t xml:space="preserve">Asst. Prof. </w:t>
      </w:r>
      <w:proofErr w:type="spellStart"/>
      <w:r>
        <w:rPr>
          <w:color w:val="202020"/>
          <w:sz w:val="24"/>
        </w:rPr>
        <w:t>Simay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İkier</w:t>
      </w:r>
      <w:proofErr w:type="spellEnd"/>
      <w:r>
        <w:rPr>
          <w:sz w:val="24"/>
        </w:rPr>
        <w:t xml:space="preserve"> </w:t>
      </w:r>
      <w:r>
        <w:rPr>
          <w:color w:val="202020"/>
          <w:sz w:val="24"/>
        </w:rPr>
        <w:t xml:space="preserve">03/2017 – 07/2017 </w:t>
      </w:r>
      <w:r>
        <w:rPr>
          <w:b/>
          <w:color w:val="202020"/>
          <w:sz w:val="24"/>
        </w:rPr>
        <w:t>Research Assistant</w:t>
      </w:r>
      <w:r>
        <w:rPr>
          <w:b/>
          <w:sz w:val="24"/>
        </w:rPr>
        <w:t xml:space="preserve"> </w:t>
      </w:r>
    </w:p>
    <w:p w14:paraId="2937FCB6" w14:textId="77777777" w:rsidR="007413E8" w:rsidRDefault="00DE0D3E">
      <w:pPr>
        <w:spacing w:after="4" w:line="268" w:lineRule="auto"/>
        <w:ind w:left="2271" w:right="84" w:hanging="10"/>
        <w:jc w:val="both"/>
      </w:pPr>
      <w:r>
        <w:rPr>
          <w:color w:val="202020"/>
          <w:sz w:val="24"/>
        </w:rPr>
        <w:t xml:space="preserve">Assoc. Prof. </w:t>
      </w:r>
      <w:proofErr w:type="spellStart"/>
      <w:r>
        <w:rPr>
          <w:color w:val="202020"/>
          <w:sz w:val="24"/>
        </w:rPr>
        <w:t>Engin</w:t>
      </w:r>
      <w:proofErr w:type="spellEnd"/>
      <w:r>
        <w:rPr>
          <w:color w:val="202020"/>
          <w:sz w:val="24"/>
        </w:rPr>
        <w:t xml:space="preserve"> </w:t>
      </w:r>
      <w:proofErr w:type="spellStart"/>
      <w:r>
        <w:rPr>
          <w:color w:val="202020"/>
          <w:sz w:val="24"/>
        </w:rPr>
        <w:t>Arık</w:t>
      </w:r>
      <w:proofErr w:type="spellEnd"/>
      <w:r>
        <w:rPr>
          <w:sz w:val="24"/>
        </w:rPr>
        <w:t xml:space="preserve"> </w:t>
      </w:r>
    </w:p>
    <w:p w14:paraId="63E6988C" w14:textId="77777777" w:rsidR="007413E8" w:rsidRDefault="00DE0D3E">
      <w:pPr>
        <w:spacing w:after="0"/>
      </w:pPr>
      <w:r>
        <w:rPr>
          <w:sz w:val="20"/>
        </w:rPr>
        <w:t xml:space="preserve"> </w:t>
      </w:r>
    </w:p>
    <w:p w14:paraId="2077292C" w14:textId="77777777" w:rsidR="007413E8" w:rsidRDefault="00DE0D3E">
      <w:pPr>
        <w:spacing w:after="0"/>
      </w:pPr>
      <w:r>
        <w:rPr>
          <w:sz w:val="18"/>
        </w:rPr>
        <w:t xml:space="preserve"> </w:t>
      </w:r>
    </w:p>
    <w:p w14:paraId="16734F8F" w14:textId="77777777" w:rsidR="007413E8" w:rsidRDefault="00DE0D3E">
      <w:pPr>
        <w:spacing w:after="195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62FF8649" wp14:editId="7FCF817F">
                <wp:extent cx="5798185" cy="8890"/>
                <wp:effectExtent l="0" t="0" r="0" b="0"/>
                <wp:docPr id="4761" name="Group 4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890"/>
                          <a:chOff x="0" y="0"/>
                          <a:chExt cx="5798185" cy="8890"/>
                        </a:xfrm>
                      </wpg:grpSpPr>
                      <wps:wsp>
                        <wps:cNvPr id="5403" name="Shape 540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1" style="width:456.55pt;height:0.700012pt;mso-position-horizontal-relative:char;mso-position-vertical-relative:line" coordsize="57981,88">
                <v:shape id="Shape 5404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BFDADE" w14:textId="77777777" w:rsidR="007413E8" w:rsidRDefault="00DE0D3E">
      <w:pPr>
        <w:pStyle w:val="Heading2"/>
        <w:ind w:left="132"/>
      </w:pPr>
      <w:r>
        <w:t>HONORS AND AWARDS</w:t>
      </w:r>
      <w:r>
        <w:rPr>
          <w:color w:val="000000"/>
          <w:u w:val="none" w:color="000000"/>
        </w:rPr>
        <w:t xml:space="preserve"> </w:t>
      </w:r>
    </w:p>
    <w:p w14:paraId="3B3C6026" w14:textId="77777777" w:rsidR="007413E8" w:rsidRDefault="00DE0D3E">
      <w:pPr>
        <w:spacing w:after="69"/>
      </w:pPr>
      <w:r>
        <w:rPr>
          <w:b/>
          <w:sz w:val="20"/>
        </w:rPr>
        <w:t xml:space="preserve"> </w:t>
      </w:r>
    </w:p>
    <w:p w14:paraId="1641620E" w14:textId="77777777" w:rsidR="007413E8" w:rsidRDefault="00DE0D3E">
      <w:pPr>
        <w:spacing w:after="0"/>
      </w:pPr>
      <w:r>
        <w:rPr>
          <w:b/>
          <w:sz w:val="28"/>
        </w:rPr>
        <w:t xml:space="preserve"> </w:t>
      </w:r>
    </w:p>
    <w:p w14:paraId="655B7B2A" w14:textId="77777777" w:rsidR="007413E8" w:rsidRDefault="00DE0D3E">
      <w:pPr>
        <w:spacing w:after="183"/>
        <w:ind w:left="132" w:hanging="10"/>
      </w:pPr>
      <w:r>
        <w:rPr>
          <w:color w:val="202020"/>
          <w:sz w:val="24"/>
        </w:rPr>
        <w:t xml:space="preserve">2018 – </w:t>
      </w:r>
      <w:r>
        <w:rPr>
          <w:b/>
          <w:color w:val="202020"/>
          <w:sz w:val="24"/>
        </w:rPr>
        <w:t>Faculty of Economics, Administrative &amp; Social Sciences Faculty First</w:t>
      </w:r>
      <w:r>
        <w:rPr>
          <w:b/>
          <w:sz w:val="24"/>
        </w:rPr>
        <w:t xml:space="preserve"> </w:t>
      </w:r>
    </w:p>
    <w:p w14:paraId="0190F06D" w14:textId="77777777" w:rsidR="007413E8" w:rsidRDefault="00DE0D3E">
      <w:pPr>
        <w:spacing w:after="177" w:line="268" w:lineRule="auto"/>
        <w:ind w:left="850" w:right="84" w:hanging="10"/>
        <w:jc w:val="both"/>
      </w:pPr>
      <w:proofErr w:type="spellStart"/>
      <w:r>
        <w:rPr>
          <w:color w:val="202020"/>
          <w:sz w:val="24"/>
        </w:rPr>
        <w:t>Bahcesehir</w:t>
      </w:r>
      <w:proofErr w:type="spellEnd"/>
      <w:r>
        <w:rPr>
          <w:color w:val="202020"/>
          <w:sz w:val="24"/>
        </w:rPr>
        <w:t xml:space="preserve"> University, Istanbul, Turkey </w:t>
      </w:r>
    </w:p>
    <w:p w14:paraId="306423DF" w14:textId="77777777" w:rsidR="007413E8" w:rsidRDefault="00DE0D3E">
      <w:pPr>
        <w:spacing w:after="183"/>
        <w:ind w:left="132" w:hanging="10"/>
      </w:pPr>
      <w:r>
        <w:rPr>
          <w:color w:val="202020"/>
          <w:sz w:val="24"/>
        </w:rPr>
        <w:t xml:space="preserve">2017 – </w:t>
      </w:r>
      <w:r>
        <w:rPr>
          <w:b/>
          <w:color w:val="202020"/>
          <w:sz w:val="24"/>
        </w:rPr>
        <w:t>High Honor Roll &amp; Class Merit Scholarship</w:t>
      </w:r>
      <w:r>
        <w:rPr>
          <w:b/>
          <w:sz w:val="24"/>
        </w:rPr>
        <w:t xml:space="preserve"> </w:t>
      </w:r>
    </w:p>
    <w:p w14:paraId="0CC0E42E" w14:textId="77777777" w:rsidR="007413E8" w:rsidRDefault="00DE0D3E">
      <w:pPr>
        <w:spacing w:after="172" w:line="268" w:lineRule="auto"/>
        <w:ind w:left="850" w:right="84" w:hanging="10"/>
        <w:jc w:val="both"/>
      </w:pPr>
      <w:proofErr w:type="spellStart"/>
      <w:r>
        <w:rPr>
          <w:color w:val="202020"/>
          <w:sz w:val="24"/>
        </w:rPr>
        <w:t>Bahcesehir</w:t>
      </w:r>
      <w:proofErr w:type="spellEnd"/>
      <w:r>
        <w:rPr>
          <w:color w:val="202020"/>
          <w:sz w:val="24"/>
        </w:rPr>
        <w:t xml:space="preserve"> University, Istanbul, Turkey </w:t>
      </w:r>
    </w:p>
    <w:p w14:paraId="5EFE603C" w14:textId="77777777" w:rsidR="007413E8" w:rsidRDefault="00DE0D3E">
      <w:pPr>
        <w:spacing w:after="183"/>
        <w:ind w:left="132" w:hanging="10"/>
      </w:pPr>
      <w:r>
        <w:rPr>
          <w:color w:val="202020"/>
          <w:sz w:val="24"/>
        </w:rPr>
        <w:t xml:space="preserve">2016 – </w:t>
      </w:r>
      <w:r>
        <w:rPr>
          <w:b/>
          <w:color w:val="202020"/>
          <w:sz w:val="24"/>
        </w:rPr>
        <w:t>High Honor Roll &amp; Class Merit Scholarship</w:t>
      </w:r>
      <w:r>
        <w:rPr>
          <w:b/>
          <w:sz w:val="24"/>
        </w:rPr>
        <w:t xml:space="preserve"> </w:t>
      </w:r>
    </w:p>
    <w:p w14:paraId="5FBEC3BC" w14:textId="77777777" w:rsidR="007413E8" w:rsidRDefault="00DE0D3E">
      <w:pPr>
        <w:spacing w:after="172" w:line="268" w:lineRule="auto"/>
        <w:ind w:left="850" w:right="84" w:hanging="10"/>
        <w:jc w:val="both"/>
      </w:pPr>
      <w:proofErr w:type="spellStart"/>
      <w:r>
        <w:rPr>
          <w:color w:val="202020"/>
          <w:sz w:val="24"/>
        </w:rPr>
        <w:t>Bahcesehir</w:t>
      </w:r>
      <w:proofErr w:type="spellEnd"/>
      <w:r>
        <w:rPr>
          <w:color w:val="202020"/>
          <w:sz w:val="24"/>
        </w:rPr>
        <w:t xml:space="preserve"> University, Istanbul, Turkey </w:t>
      </w:r>
    </w:p>
    <w:p w14:paraId="3467F50A" w14:textId="77777777" w:rsidR="007413E8" w:rsidRDefault="00DE0D3E">
      <w:pPr>
        <w:spacing w:after="183"/>
        <w:ind w:left="132" w:hanging="10"/>
      </w:pPr>
      <w:r>
        <w:rPr>
          <w:color w:val="202020"/>
          <w:sz w:val="24"/>
        </w:rPr>
        <w:t xml:space="preserve">2015- </w:t>
      </w:r>
      <w:r>
        <w:rPr>
          <w:b/>
          <w:color w:val="202020"/>
          <w:sz w:val="24"/>
        </w:rPr>
        <w:t>High Honor Roll</w:t>
      </w:r>
      <w:r>
        <w:rPr>
          <w:b/>
          <w:sz w:val="24"/>
        </w:rPr>
        <w:t xml:space="preserve"> </w:t>
      </w:r>
    </w:p>
    <w:p w14:paraId="13305023" w14:textId="77777777" w:rsidR="007413E8" w:rsidRDefault="00DE0D3E">
      <w:pPr>
        <w:spacing w:after="177"/>
        <w:ind w:left="936"/>
      </w:pPr>
      <w:proofErr w:type="spellStart"/>
      <w:r>
        <w:rPr>
          <w:color w:val="202020"/>
        </w:rPr>
        <w:t>Bahcesehir</w:t>
      </w:r>
      <w:proofErr w:type="spellEnd"/>
      <w:r>
        <w:rPr>
          <w:color w:val="202020"/>
        </w:rPr>
        <w:t xml:space="preserve"> University, Istanbul, Turkey2014- </w:t>
      </w:r>
      <w:r>
        <w:rPr>
          <w:b/>
          <w:color w:val="202020"/>
        </w:rPr>
        <w:t>Honor Roll</w:t>
      </w:r>
      <w:r>
        <w:rPr>
          <w:b/>
        </w:rPr>
        <w:t xml:space="preserve"> </w:t>
      </w:r>
    </w:p>
    <w:p w14:paraId="3F7EF77A" w14:textId="77777777" w:rsidR="007413E8" w:rsidRDefault="00DE0D3E">
      <w:pPr>
        <w:spacing w:after="177" w:line="268" w:lineRule="auto"/>
        <w:ind w:left="850" w:right="84" w:hanging="10"/>
        <w:jc w:val="both"/>
      </w:pPr>
      <w:proofErr w:type="spellStart"/>
      <w:r>
        <w:rPr>
          <w:color w:val="202020"/>
          <w:sz w:val="24"/>
        </w:rPr>
        <w:t>Bahcesehir</w:t>
      </w:r>
      <w:proofErr w:type="spellEnd"/>
      <w:r>
        <w:rPr>
          <w:color w:val="202020"/>
          <w:sz w:val="24"/>
        </w:rPr>
        <w:t xml:space="preserve"> University, Istanbul, Turkey </w:t>
      </w:r>
    </w:p>
    <w:p w14:paraId="04E8D5F8" w14:textId="77777777" w:rsidR="007413E8" w:rsidRDefault="00DE0D3E">
      <w:pPr>
        <w:spacing w:after="150" w:line="268" w:lineRule="auto"/>
        <w:ind w:left="132" w:right="84" w:hanging="10"/>
        <w:jc w:val="both"/>
      </w:pPr>
      <w:r>
        <w:rPr>
          <w:color w:val="202020"/>
          <w:sz w:val="24"/>
        </w:rPr>
        <w:t>2014 – ÖSYM Full Merit Scholarship</w:t>
      </w:r>
      <w:r>
        <w:rPr>
          <w:sz w:val="24"/>
        </w:rPr>
        <w:t xml:space="preserve"> </w:t>
      </w:r>
    </w:p>
    <w:p w14:paraId="73654BFB" w14:textId="77777777" w:rsidR="007413E8" w:rsidRDefault="00DE0D3E">
      <w:pPr>
        <w:spacing w:after="0"/>
      </w:pPr>
      <w:r>
        <w:rPr>
          <w:sz w:val="21"/>
        </w:rPr>
        <w:t xml:space="preserve"> </w:t>
      </w:r>
    </w:p>
    <w:p w14:paraId="1020C191" w14:textId="77777777" w:rsidR="007413E8" w:rsidRDefault="00DE0D3E">
      <w:pPr>
        <w:spacing w:after="197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56A7E351" wp14:editId="01C86FC6">
                <wp:extent cx="5798185" cy="8891"/>
                <wp:effectExtent l="0" t="0" r="0" b="0"/>
                <wp:docPr id="4762" name="Group 4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8891"/>
                          <a:chOff x="0" y="0"/>
                          <a:chExt cx="5798185" cy="8891"/>
                        </a:xfrm>
                      </wpg:grpSpPr>
                      <wps:wsp>
                        <wps:cNvPr id="5405" name="Shape 540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2" style="width:456.55pt;height:0.700073pt;mso-position-horizontal-relative:char;mso-position-vertical-relative:line" coordsize="57981,88">
                <v:shape id="Shape 5406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AE8202" w14:textId="77777777" w:rsidR="007413E8" w:rsidRDefault="00DE0D3E">
      <w:pPr>
        <w:pStyle w:val="Heading2"/>
        <w:ind w:left="132"/>
      </w:pPr>
      <w:r>
        <w:lastRenderedPageBreak/>
        <w:t>RESEARCH INTERESTS</w:t>
      </w:r>
      <w:r>
        <w:rPr>
          <w:color w:val="000000"/>
          <w:u w:val="none" w:color="000000"/>
        </w:rPr>
        <w:t xml:space="preserve"> </w:t>
      </w:r>
    </w:p>
    <w:p w14:paraId="68BE789E" w14:textId="77777777" w:rsidR="007413E8" w:rsidRDefault="00DE0D3E">
      <w:pPr>
        <w:spacing w:after="151"/>
      </w:pPr>
      <w:r>
        <w:rPr>
          <w:b/>
          <w:sz w:val="12"/>
        </w:rPr>
        <w:t xml:space="preserve"> </w:t>
      </w:r>
    </w:p>
    <w:p w14:paraId="6E2622D5" w14:textId="77777777" w:rsidR="007413E8" w:rsidRDefault="00DE0D3E">
      <w:pPr>
        <w:spacing w:after="4" w:line="360" w:lineRule="auto"/>
        <w:ind w:left="132" w:right="84" w:hanging="10"/>
        <w:jc w:val="both"/>
      </w:pPr>
      <w:r>
        <w:rPr>
          <w:color w:val="202020"/>
          <w:sz w:val="24"/>
        </w:rPr>
        <w:t>Language and thought, event perception, metaphors and their effects on various cognitive processes, gesture’s role in cognitive processes and language.</w:t>
      </w:r>
      <w:r>
        <w:rPr>
          <w:sz w:val="24"/>
        </w:rPr>
        <w:t xml:space="preserve"> </w:t>
      </w:r>
    </w:p>
    <w:p w14:paraId="481332A0" w14:textId="77777777" w:rsidR="007413E8" w:rsidRDefault="00DE0D3E">
      <w:pPr>
        <w:spacing w:after="0"/>
        <w:ind w:left="107"/>
      </w:pPr>
      <w:r>
        <w:rPr>
          <w:noProof/>
        </w:rPr>
        <mc:AlternateContent>
          <mc:Choice Requires="wpg">
            <w:drawing>
              <wp:inline distT="0" distB="0" distL="0" distR="0" wp14:anchorId="0174AE23" wp14:editId="744938D3">
                <wp:extent cx="5798185" cy="9525"/>
                <wp:effectExtent l="0" t="0" r="0" b="0"/>
                <wp:docPr id="4760" name="Group 4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525"/>
                          <a:chOff x="0" y="0"/>
                          <a:chExt cx="5798185" cy="9525"/>
                        </a:xfrm>
                      </wpg:grpSpPr>
                      <wps:wsp>
                        <wps:cNvPr id="5407" name="Shape 5407"/>
                        <wps:cNvSpPr/>
                        <wps:spPr>
                          <a:xfrm>
                            <a:off x="0" y="0"/>
                            <a:ext cx="579818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525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60" style="width:456.55pt;height:0.75pt;mso-position-horizontal-relative:char;mso-position-vertical-relative:line" coordsize="57981,95">
                <v:shape id="Shape 5408" style="position:absolute;width:57981;height:95;left:0;top:0;" coordsize="5798185,9525" path="m0,0l5798185,0l5798185,9525l0,952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389F7AC" w14:textId="77777777" w:rsidR="007413E8" w:rsidRDefault="00DE0D3E">
      <w:pPr>
        <w:spacing w:after="207"/>
        <w:ind w:left="107" w:right="84"/>
        <w:jc w:val="right"/>
      </w:pPr>
      <w:r>
        <w:rPr>
          <w:sz w:val="2"/>
        </w:rPr>
        <w:t xml:space="preserve"> </w:t>
      </w:r>
    </w:p>
    <w:p w14:paraId="7EEF4943" w14:textId="77777777" w:rsidR="007413E8" w:rsidRDefault="00DE0D3E">
      <w:pPr>
        <w:spacing w:after="0"/>
      </w:pPr>
      <w:r>
        <w:rPr>
          <w:sz w:val="24"/>
        </w:rPr>
        <w:t xml:space="preserve"> </w:t>
      </w:r>
    </w:p>
    <w:p w14:paraId="3CDA8FFE" w14:textId="77777777" w:rsidR="007413E8" w:rsidRDefault="00DE0D3E">
      <w:pPr>
        <w:pStyle w:val="Heading2"/>
        <w:ind w:left="137" w:right="6919" w:hanging="137"/>
      </w:pPr>
      <w:r>
        <w:rPr>
          <w:b w:val="0"/>
          <w:color w:val="000000"/>
          <w:sz w:val="20"/>
          <w:u w:val="none" w:color="000000"/>
        </w:rPr>
        <w:t xml:space="preserve"> </w:t>
      </w:r>
      <w:r>
        <w:t>LANGUAGES</w:t>
      </w:r>
      <w:r>
        <w:rPr>
          <w:color w:val="000000"/>
          <w:u w:val="none" w:color="000000"/>
        </w:rPr>
        <w:t xml:space="preserve"> </w:t>
      </w:r>
    </w:p>
    <w:p w14:paraId="27D2D878" w14:textId="77777777" w:rsidR="007413E8" w:rsidRDefault="00DE0D3E">
      <w:pPr>
        <w:spacing w:after="234"/>
      </w:pPr>
      <w:r>
        <w:rPr>
          <w:b/>
          <w:sz w:val="20"/>
        </w:rPr>
        <w:t xml:space="preserve"> </w:t>
      </w:r>
    </w:p>
    <w:p w14:paraId="5EC73B39" w14:textId="77777777" w:rsidR="007413E8" w:rsidRDefault="00DE0D3E">
      <w:pPr>
        <w:numPr>
          <w:ilvl w:val="0"/>
          <w:numId w:val="1"/>
        </w:numPr>
        <w:spacing w:after="151" w:line="268" w:lineRule="auto"/>
        <w:ind w:right="84" w:hanging="365"/>
        <w:jc w:val="both"/>
      </w:pPr>
      <w:r>
        <w:rPr>
          <w:color w:val="202020"/>
          <w:sz w:val="24"/>
        </w:rPr>
        <w:t>Turkish (Native)</w:t>
      </w:r>
      <w:r>
        <w:rPr>
          <w:sz w:val="24"/>
        </w:rPr>
        <w:t xml:space="preserve"> </w:t>
      </w:r>
    </w:p>
    <w:p w14:paraId="1C37EC6D" w14:textId="77777777" w:rsidR="007413E8" w:rsidRDefault="00DE0D3E">
      <w:pPr>
        <w:numPr>
          <w:ilvl w:val="0"/>
          <w:numId w:val="1"/>
        </w:numPr>
        <w:spacing w:after="150" w:line="268" w:lineRule="auto"/>
        <w:ind w:right="84" w:hanging="365"/>
        <w:jc w:val="both"/>
      </w:pPr>
      <w:r>
        <w:rPr>
          <w:color w:val="202020"/>
          <w:sz w:val="24"/>
        </w:rPr>
        <w:t>English (Advanced), BAU Proficiency 99/100</w:t>
      </w:r>
      <w:r>
        <w:rPr>
          <w:sz w:val="24"/>
        </w:rPr>
        <w:t xml:space="preserve"> </w:t>
      </w:r>
    </w:p>
    <w:p w14:paraId="2875C899" w14:textId="77777777" w:rsidR="007413E8" w:rsidRDefault="00DE0D3E">
      <w:pPr>
        <w:numPr>
          <w:ilvl w:val="0"/>
          <w:numId w:val="1"/>
        </w:numPr>
        <w:spacing w:after="153" w:line="268" w:lineRule="auto"/>
        <w:ind w:right="84" w:hanging="365"/>
        <w:jc w:val="both"/>
      </w:pPr>
      <w:r>
        <w:rPr>
          <w:color w:val="202020"/>
          <w:sz w:val="24"/>
        </w:rPr>
        <w:t>Spanish (Basic)</w:t>
      </w:r>
      <w:r>
        <w:rPr>
          <w:sz w:val="24"/>
        </w:rPr>
        <w:t xml:space="preserve"> </w:t>
      </w:r>
    </w:p>
    <w:p w14:paraId="499D557F" w14:textId="77777777" w:rsidR="007413E8" w:rsidRDefault="00DE0D3E">
      <w:pPr>
        <w:numPr>
          <w:ilvl w:val="0"/>
          <w:numId w:val="1"/>
        </w:numPr>
        <w:spacing w:after="149" w:line="268" w:lineRule="auto"/>
        <w:ind w:right="84" w:hanging="365"/>
        <w:jc w:val="both"/>
      </w:pPr>
      <w:r>
        <w:rPr>
          <w:color w:val="202020"/>
          <w:sz w:val="24"/>
        </w:rPr>
        <w:t>French (Basic)</w:t>
      </w:r>
      <w:r>
        <w:rPr>
          <w:sz w:val="24"/>
        </w:rPr>
        <w:t xml:space="preserve"> </w:t>
      </w:r>
    </w:p>
    <w:p w14:paraId="33E5C0A7" w14:textId="77777777" w:rsidR="007413E8" w:rsidRDefault="00DE0D3E">
      <w:pPr>
        <w:numPr>
          <w:ilvl w:val="0"/>
          <w:numId w:val="1"/>
        </w:numPr>
        <w:spacing w:after="4" w:line="268" w:lineRule="auto"/>
        <w:ind w:right="84" w:hanging="365"/>
        <w:jc w:val="both"/>
      </w:pPr>
      <w:r>
        <w:rPr>
          <w:color w:val="202020"/>
          <w:sz w:val="24"/>
        </w:rPr>
        <w:t>German (Basic)</w:t>
      </w:r>
      <w:r>
        <w:rPr>
          <w:sz w:val="24"/>
        </w:rPr>
        <w:t xml:space="preserve"> </w:t>
      </w:r>
    </w:p>
    <w:sectPr w:rsidR="007413E8">
      <w:pgSz w:w="11921" w:h="16850"/>
      <w:pgMar w:top="1368" w:right="1309" w:bottom="556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E08C0"/>
    <w:multiLevelType w:val="hybridMultilevel"/>
    <w:tmpl w:val="CC988386"/>
    <w:lvl w:ilvl="0" w:tplc="1A06A4B4">
      <w:start w:val="1"/>
      <w:numFmt w:val="bullet"/>
      <w:lvlText w:val="-"/>
      <w:lvlJc w:val="left"/>
      <w:pPr>
        <w:ind w:left="857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EE3C54">
      <w:start w:val="1"/>
      <w:numFmt w:val="bullet"/>
      <w:lvlText w:val="o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A0E6E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EF5FA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88214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1660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CD584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CAE48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FB34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2020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75119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E8"/>
    <w:rsid w:val="000B4ED5"/>
    <w:rsid w:val="00144BD4"/>
    <w:rsid w:val="007413E8"/>
    <w:rsid w:val="00DE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25AE7"/>
  <w15:docId w15:val="{CF5C318F-3B9B-4787-BA30-8EA80E34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7" w:hanging="10"/>
      <w:outlineLvl w:val="0"/>
    </w:pPr>
    <w:rPr>
      <w:rFonts w:ascii="Calibri" w:eastAsia="Calibri" w:hAnsi="Calibri" w:cs="Calibri"/>
      <w:b/>
      <w:color w:val="000000"/>
      <w:sz w:val="4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7" w:hanging="10"/>
      <w:outlineLvl w:val="1"/>
    </w:pPr>
    <w:rPr>
      <w:rFonts w:ascii="Calibri" w:eastAsia="Calibri" w:hAnsi="Calibri" w:cs="Calibri"/>
      <w:b/>
      <w:color w:val="202020"/>
      <w:sz w:val="44"/>
      <w:u w:val="single" w:color="2020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202020"/>
      <w:sz w:val="44"/>
      <w:u w:val="single" w:color="2020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cp:lastModifiedBy>YIGITCAN EMIR AKBUGA</cp:lastModifiedBy>
  <cp:revision>4</cp:revision>
  <dcterms:created xsi:type="dcterms:W3CDTF">2023-08-01T19:34:00Z</dcterms:created>
  <dcterms:modified xsi:type="dcterms:W3CDTF">2023-08-01T19:39:00Z</dcterms:modified>
</cp:coreProperties>
</file>